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b/>
          <w:lang w:eastAsia="tr-TR"/>
        </w:rPr>
      </w:pPr>
      <w:r w:rsidRPr="006B721E">
        <w:rPr>
          <w:rFonts w:ascii="Arial" w:eastAsia="Times New Roman" w:hAnsi="Arial" w:cs="Arial"/>
          <w:b/>
          <w:bCs/>
          <w:lang w:eastAsia="tr-TR"/>
        </w:rPr>
        <w:t>Kontrol Müdürlüğünün Çalışma İlkeleri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Üniversitemiz genel yapısı içerisinde Müdürlüğümüzün görevleri, Yönetsel Hizmetler Personelinin Kadro ve Çalışma Esasları Tüzüğ</w:t>
      </w:r>
      <w:bookmarkStart w:id="0" w:name="_GoBack"/>
      <w:bookmarkEnd w:id="0"/>
      <w:r w:rsidRPr="006B721E">
        <w:rPr>
          <w:rFonts w:ascii="Arial" w:eastAsia="Times New Roman" w:hAnsi="Arial" w:cs="Arial"/>
          <w:lang w:eastAsia="tr-TR"/>
        </w:rPr>
        <w:t>ünün 6.maddesinin 8.bendinde ifade edilmiştir.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Bu esasla, Müdürlüğümüz çalışma esasları aşağıda olduğu gibidir.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b/>
          <w:bCs/>
          <w:lang w:eastAsia="tr-TR"/>
        </w:rPr>
        <w:t>1- </w:t>
      </w:r>
      <w:r w:rsidRPr="006B721E">
        <w:rPr>
          <w:rFonts w:ascii="Arial" w:eastAsia="Times New Roman" w:hAnsi="Arial" w:cs="Arial"/>
          <w:lang w:eastAsia="tr-TR"/>
        </w:rPr>
        <w:t>Tüzükte geçen “Üniversite’ye ait inşaatların mesleki kontrolluk işlerini yürütür” ibaresi ile Müdürlüğümüz,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a) İhale edilen inşaatların proje ve şartnamelerine uygun olarak yapılmasını denetler ve tamamlanmasını sağlar.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b) İdarenin, özel durumlardaki tasarrufu hariç, Proje İşleri Müdürlüğü veya idarenin bilgisi ve onayı ile başkalarına hazırlatılan veya</w:t>
      </w:r>
      <w:r w:rsidRPr="006B721E">
        <w:rPr>
          <w:rFonts w:ascii="Arial" w:eastAsia="Times New Roman" w:hAnsi="Arial" w:cs="Arial"/>
          <w:lang w:eastAsia="tr-TR"/>
        </w:rPr>
        <w:br/>
        <w:t>      yapılacak  hizmetin  proje + imalat  olması  durumlarında ve sözleşmelere bağlanan hizmet alımlarında sözleşme kapsamındaki </w:t>
      </w:r>
      <w:r w:rsidRPr="006B721E">
        <w:rPr>
          <w:rFonts w:ascii="Arial" w:eastAsia="Times New Roman" w:hAnsi="Arial" w:cs="Arial"/>
          <w:lang w:eastAsia="tr-TR"/>
        </w:rPr>
        <w:br/>
        <w:t>      işlerin  proje  ve  şartnamelerine  uygun  olarak  müteahhidin ve/ya işin yüklenicileri tarafından yapılmasını  ve  tamamlanmasını</w:t>
      </w:r>
      <w:r w:rsidRPr="006B721E">
        <w:rPr>
          <w:rFonts w:ascii="Arial" w:eastAsia="Times New Roman" w:hAnsi="Arial" w:cs="Arial"/>
          <w:lang w:eastAsia="tr-TR"/>
        </w:rPr>
        <w:br/>
        <w:t>      sağlar.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c) Müteahhidin kullanacağı her türlü malzemeyi görür ve bunların ilgili şartnamelerine uygunluğunu denetler. Gerekliliği zorunlu </w:t>
      </w:r>
      <w:r w:rsidRPr="006B721E">
        <w:rPr>
          <w:rFonts w:ascii="Arial" w:eastAsia="Times New Roman" w:hAnsi="Arial" w:cs="Arial"/>
          <w:lang w:eastAsia="tr-TR"/>
        </w:rPr>
        <w:br/>
        <w:t>      hallerde ve/ya istenmesi halinde ilgili Labarotuvar testlerini yaptırır ve uygunluk veya uygunsuzluk onayını verir.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d) İşlerin seyrini denetler ve işlerin her aşamasını denetlediği gibi evrak altına alır. Bunun için öncelikle “günlük şantiye raporu”nu </w:t>
      </w:r>
      <w:r w:rsidRPr="006B721E">
        <w:rPr>
          <w:rFonts w:ascii="Arial" w:eastAsia="Times New Roman" w:hAnsi="Arial" w:cs="Arial"/>
          <w:lang w:eastAsia="tr-TR"/>
        </w:rPr>
        <w:br/>
        <w:t>      eksiksiz olarak müteahhit huzurunda doldurur.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e) Firma tarafından sunulan ( iş programı gibi ) evrakları inceler ve gerekli yönlere kanalize ede, onaylar-onaylamaz.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f) Firmaların sunmuş olduğu evraklar, bilgileri numuneleri inceler ve uygunluk verir. Bunlar ile ilgili olarak şartnamelere uygunluk </w:t>
      </w:r>
      <w:r w:rsidRPr="006B721E">
        <w:rPr>
          <w:rFonts w:ascii="Arial" w:eastAsia="Times New Roman" w:hAnsi="Arial" w:cs="Arial"/>
          <w:lang w:eastAsia="tr-TR"/>
        </w:rPr>
        <w:br/>
        <w:t>     ve/ya uygunsuzluk raporları tanzim eder.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g) Yapılan iş her ne kadar müteahhidin sorumluluğunda da olsa , Müteahhitin yapmış olduğu olası hatalı imalatları en kısa zamanda</w:t>
      </w:r>
      <w:r w:rsidRPr="006B721E">
        <w:rPr>
          <w:rFonts w:ascii="Arial" w:eastAsia="Times New Roman" w:hAnsi="Arial" w:cs="Arial"/>
          <w:lang w:eastAsia="tr-TR"/>
        </w:rPr>
        <w:br/>
        <w:t>      tespit eder ve uyarır. Konu ile ilgili evrakları tanzim eder.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h) Müteahhitin şartameye aykırı imalat yapmasına müsade etmez.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i ) İşin  seyri  sırasında  proje  dışı  üretim  yapılmasına  müsade  etmez  ancak uygulanması  ve/ya  yapılması  (işin  genel  teknik </w:t>
      </w:r>
      <w:r w:rsidRPr="006B721E">
        <w:rPr>
          <w:rFonts w:ascii="Arial" w:eastAsia="Times New Roman" w:hAnsi="Arial" w:cs="Arial"/>
          <w:lang w:eastAsia="tr-TR"/>
        </w:rPr>
        <w:br/>
        <w:t>      kurallarına göre ) kaçınılmaz  uygulamaları  zamanında  önlem  alarak  işin  kayıt  altına  alınmasını  ve  gerekirse  ek  iş olarak </w:t>
      </w:r>
      <w:r w:rsidRPr="006B721E">
        <w:rPr>
          <w:rFonts w:ascii="Arial" w:eastAsia="Times New Roman" w:hAnsi="Arial" w:cs="Arial"/>
          <w:lang w:eastAsia="tr-TR"/>
        </w:rPr>
        <w:br/>
        <w:t>      yaptırılmasına öncelik eder.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j ) İşin seyri sırasında proje dışı üretim yapılmasına müsade etmez ancak projesinde olup uygulanması ve/ya yapılması ( işin genel </w:t>
      </w:r>
      <w:r w:rsidRPr="006B721E">
        <w:rPr>
          <w:rFonts w:ascii="Arial" w:eastAsia="Times New Roman" w:hAnsi="Arial" w:cs="Arial"/>
          <w:lang w:eastAsia="tr-TR"/>
        </w:rPr>
        <w:br/>
      </w:r>
      <w:r w:rsidRPr="006B721E">
        <w:rPr>
          <w:rFonts w:ascii="Arial" w:eastAsia="Times New Roman" w:hAnsi="Arial" w:cs="Arial"/>
          <w:lang w:eastAsia="tr-TR"/>
        </w:rPr>
        <w:lastRenderedPageBreak/>
        <w:t>     teknik kurallarına göre ) kusur ve/ya kusurlar yaratacak veya o uygulamayla daha sonraki bir uygulamaya tezat oluşturacak ve/ya</w:t>
      </w:r>
      <w:r w:rsidRPr="006B721E">
        <w:rPr>
          <w:rFonts w:ascii="Arial" w:eastAsia="Times New Roman" w:hAnsi="Arial" w:cs="Arial"/>
          <w:lang w:eastAsia="tr-TR"/>
        </w:rPr>
        <w:br/>
        <w:t>     genel olarak olumsuzluk yaratacak uygulamalara önceden önlem alarak işin kayıt altına alınmasını ve gerekirse eksiltilen iş olarak</w:t>
      </w:r>
      <w:r w:rsidRPr="006B721E">
        <w:rPr>
          <w:rFonts w:ascii="Arial" w:eastAsia="Times New Roman" w:hAnsi="Arial" w:cs="Arial"/>
          <w:lang w:eastAsia="tr-TR"/>
        </w:rPr>
        <w:t xml:space="preserve"> </w:t>
      </w:r>
      <w:r w:rsidRPr="006B721E">
        <w:rPr>
          <w:rFonts w:ascii="Arial" w:eastAsia="Times New Roman" w:hAnsi="Arial" w:cs="Arial"/>
          <w:lang w:eastAsia="tr-TR"/>
        </w:rPr>
        <w:t>değerlendirilmesine öncelik eder.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k) Müteahhitin hakedişlerini zamanında ve uygun olarak tanzim eder.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l) İşin geçici kabul ve kesin kabul heyetlerinde bulunur ve ilgili evrakları hazırlar.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m) İş sonuçlanana kadar işin her safhasında  İdare ile  Müteahhit arasında  bir  köprü  vazifesi  yaparken, İdare adına işin gidişatı </w:t>
      </w:r>
      <w:r w:rsidRPr="006B721E">
        <w:rPr>
          <w:rFonts w:ascii="Arial" w:eastAsia="Times New Roman" w:hAnsi="Arial" w:cs="Arial"/>
          <w:lang w:eastAsia="tr-TR"/>
        </w:rPr>
        <w:br/>
        <w:t>      sırasında ortaya  çıkan   eksiltmeler, artırımlar,  süre  uzatımları, işin  durması  durumunu, işin genel seyri içinde cereyan eden </w:t>
      </w:r>
      <w:r w:rsidRPr="006B721E">
        <w:rPr>
          <w:rFonts w:ascii="Arial" w:eastAsia="Times New Roman" w:hAnsi="Arial" w:cs="Arial"/>
          <w:lang w:eastAsia="tr-TR"/>
        </w:rPr>
        <w:br/>
        <w:t>      mucbir sebeplerle ilgili olarak Firma ile mutabakata varılması durumunda ilgili “mutabakat tutanaklarını” ve raporları zamanında </w:t>
      </w:r>
      <w:r w:rsidRPr="006B721E">
        <w:rPr>
          <w:rFonts w:ascii="Arial" w:eastAsia="Times New Roman" w:hAnsi="Arial" w:cs="Arial"/>
          <w:lang w:eastAsia="tr-TR"/>
        </w:rPr>
        <w:br/>
        <w:t>      tanzim eder.  Anlaşmazlıkların oluşması durumunda, durumu amirlerine bildirir.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n) İşin  proje  ve  şartnamelerine  ve  genel  olarak teknik zanaat kurallarına göre yapılmasına nezaret ederken ayni zamanda işin </w:t>
      </w:r>
      <w:r w:rsidRPr="006B721E">
        <w:rPr>
          <w:rFonts w:ascii="Arial" w:eastAsia="Times New Roman" w:hAnsi="Arial" w:cs="Arial"/>
          <w:lang w:eastAsia="tr-TR"/>
        </w:rPr>
        <w:br/>
        <w:t>       koordineli bir şekilde yapılabilmesine öncelik eder.</w:t>
      </w:r>
    </w:p>
    <w:p w:rsidR="00955742" w:rsidRPr="006B721E" w:rsidRDefault="006B721E" w:rsidP="006B721E">
      <w:pPr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İş ile  ilgili olarak  gerektiği  durumlarda  danışmanlar kullanır ve işi organize eder. Gerekli gördüğü durumlarda yönetsel  ve/ya </w:t>
      </w:r>
      <w:r w:rsidRPr="006B721E">
        <w:rPr>
          <w:rFonts w:ascii="Arial" w:eastAsia="Times New Roman" w:hAnsi="Arial" w:cs="Arial"/>
          <w:lang w:eastAsia="tr-TR"/>
        </w:rPr>
        <w:br/>
        <w:t>      akademik birimlerden uzman görüşü alır.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b/>
          <w:bCs/>
          <w:lang w:eastAsia="tr-TR"/>
        </w:rPr>
        <w:t>2- </w:t>
      </w:r>
      <w:r w:rsidRPr="006B721E">
        <w:rPr>
          <w:rFonts w:ascii="Arial" w:eastAsia="Times New Roman" w:hAnsi="Arial" w:cs="Arial"/>
          <w:lang w:eastAsia="tr-TR"/>
        </w:rPr>
        <w:t>Tüzükte geçen “Üniversitenin her türlü hizmet ve mal satınalımlarında kalite ve miktar kontrolu yapar” ibaresi ile Müdürlüğümüz,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a) Satınalma ve Envanter Kontrol Müdürlüğü vasıtası veya İhale  Komisyonun  kararı  ile  satınalınan  sözleşmeye  bağlanan  ve/ya</w:t>
      </w:r>
      <w:r w:rsidRPr="006B721E">
        <w:rPr>
          <w:rFonts w:ascii="Arial" w:eastAsia="Times New Roman" w:hAnsi="Arial" w:cs="Arial"/>
          <w:lang w:eastAsia="tr-TR"/>
        </w:rPr>
        <w:br/>
        <w:t>       sözleşmesiz olarak günlük yapılan alımları satınalma şartlarında denetler ve uygunluk / uygunsuzluk verir.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b) Gerekli  gördüğü  durumlarda  konu ile ilgili olarak yönetsel ve/ya akademik kadrolarımızdan uzman görüşü alı ve ilgili raporları </w:t>
      </w:r>
      <w:r w:rsidRPr="006B721E">
        <w:rPr>
          <w:rFonts w:ascii="Arial" w:eastAsia="Times New Roman" w:hAnsi="Arial" w:cs="Arial"/>
          <w:lang w:eastAsia="tr-TR"/>
        </w:rPr>
        <w:br/>
        <w:t>       tanzim eder.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c) Belirli bir özellik taşıması öngörülen ve / veya şartnameye bağlı olarak yapılan alımlarda ilgili tetkikleri yapar veya yaptırılmasını </w:t>
      </w:r>
      <w:r w:rsidRPr="006B721E">
        <w:rPr>
          <w:rFonts w:ascii="Arial" w:eastAsia="Times New Roman" w:hAnsi="Arial" w:cs="Arial"/>
          <w:lang w:eastAsia="tr-TR"/>
        </w:rPr>
        <w:br/>
        <w:t>       ister. İlgili tetkiklerin yapılmasına nezaret eder ve sonuçlarını takip eder.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d) Satınalınan mal  ve  hizmetin ( varsa ) teknik  şartnamesine  ve  uluslararası  standartlara  uygunluğunun, sözleşme  ve / veya </w:t>
      </w:r>
      <w:r w:rsidRPr="006B721E">
        <w:rPr>
          <w:rFonts w:ascii="Arial" w:eastAsia="Times New Roman" w:hAnsi="Arial" w:cs="Arial"/>
          <w:lang w:eastAsia="tr-TR"/>
        </w:rPr>
        <w:br/>
        <w:t>      satınalma evraklarında ( komisyon kararı gibi ) belirtilen miktarda ve kalitede olup olmadığını  kontrol  eder  ve  evrağını  tanzim</w:t>
      </w:r>
      <w:r w:rsidRPr="006B721E">
        <w:rPr>
          <w:rFonts w:ascii="Arial" w:eastAsia="Times New Roman" w:hAnsi="Arial" w:cs="Arial"/>
          <w:lang w:eastAsia="tr-TR"/>
        </w:rPr>
        <w:br/>
        <w:t>      eder.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e) Uygun evsaf ve miktarda olmayan mal ve hizmetleri, gerekçeleri ile birlikte reddeder ve evrağını tanzim eder.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f) Sözleşmeye bağlanan mal ve hizmet alımlarında sözleşme gereği geçici kabulunu yapar. Bunun için geçici kabul heyetini </w:t>
      </w:r>
      <w:r w:rsidRPr="006B721E">
        <w:rPr>
          <w:rFonts w:ascii="Arial" w:eastAsia="Times New Roman" w:hAnsi="Arial" w:cs="Arial"/>
          <w:lang w:eastAsia="tr-TR"/>
        </w:rPr>
        <w:br/>
        <w:t>     oluşturur ve ilgili evrağını tanzim eder.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lastRenderedPageBreak/>
        <w:t>g) Sözleşmeye bağlanmamış mal ve hizmet alımlarında da gerekli gördüğü ve / veya olmasını düşündüğü durumlarda yine kabul </w:t>
      </w:r>
      <w:r w:rsidRPr="006B721E">
        <w:rPr>
          <w:rFonts w:ascii="Arial" w:eastAsia="Times New Roman" w:hAnsi="Arial" w:cs="Arial"/>
          <w:lang w:eastAsia="tr-TR"/>
        </w:rPr>
        <w:br/>
        <w:t>      heyetleri oluşturur ve kabul belgelerini tanzim edilmesi. İşlemlerini yapar.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lang w:eastAsia="tr-TR"/>
        </w:rPr>
        <w:t>Bunların dışında Müdürlüğümüz bilgi ve sevki ile ;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b/>
          <w:bCs/>
          <w:lang w:eastAsia="tr-TR"/>
        </w:rPr>
        <w:t>3-</w:t>
      </w:r>
      <w:r w:rsidRPr="006B721E">
        <w:rPr>
          <w:rFonts w:ascii="Arial" w:eastAsia="Times New Roman" w:hAnsi="Arial" w:cs="Arial"/>
          <w:lang w:eastAsia="tr-TR"/>
        </w:rPr>
        <w:t> İlgili Birimlerimizin istemi paralelinde danışmanlık hizmeti verir</w:t>
      </w:r>
    </w:p>
    <w:p w:rsidR="006B721E" w:rsidRPr="006B721E" w:rsidRDefault="006B721E" w:rsidP="006B721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tr-TR"/>
        </w:rPr>
      </w:pPr>
      <w:r w:rsidRPr="006B721E">
        <w:rPr>
          <w:rFonts w:ascii="Arial" w:eastAsia="Times New Roman" w:hAnsi="Arial" w:cs="Arial"/>
          <w:b/>
          <w:bCs/>
          <w:lang w:eastAsia="tr-TR"/>
        </w:rPr>
        <w:t>4-</w:t>
      </w:r>
      <w:r w:rsidRPr="006B721E">
        <w:rPr>
          <w:rFonts w:ascii="Arial" w:eastAsia="Times New Roman" w:hAnsi="Arial" w:cs="Arial"/>
          <w:lang w:eastAsia="tr-TR"/>
        </w:rPr>
        <w:t> Üniversitemizin genel işleyişi içerisinde ( yönetsel birimlerde ) istenmesi durumunda verimlilik analizleri yapar. Bunun için gerekli </w:t>
      </w:r>
      <w:r w:rsidRPr="006B721E">
        <w:rPr>
          <w:rFonts w:ascii="Arial" w:eastAsia="Times New Roman" w:hAnsi="Arial" w:cs="Arial"/>
          <w:lang w:eastAsia="tr-TR"/>
        </w:rPr>
        <w:br/>
        <w:t>    verileri toplar ve rapor eder.</w:t>
      </w:r>
    </w:p>
    <w:sectPr w:rsidR="006B721E" w:rsidRPr="006B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1E"/>
    <w:rsid w:val="006B721E"/>
    <w:rsid w:val="0095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AD8D7A994784FAD96DA82FE34DAF2" ma:contentTypeVersion="1" ma:contentTypeDescription="Create a new document." ma:contentTypeScope="" ma:versionID="f9c1143b13c6f09d2d1a5e007cb34f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5921E-78FA-4936-B1EA-693A978E808E}"/>
</file>

<file path=customXml/itemProps2.xml><?xml version="1.0" encoding="utf-8"?>
<ds:datastoreItem xmlns:ds="http://schemas.openxmlformats.org/officeDocument/2006/customXml" ds:itemID="{0F332521-23D0-4F5F-B752-BC3AD9802338}"/>
</file>

<file path=customXml/itemProps3.xml><?xml version="1.0" encoding="utf-8"?>
<ds:datastoreItem xmlns:ds="http://schemas.openxmlformats.org/officeDocument/2006/customXml" ds:itemID="{47020CCE-DDD6-4FBC-8815-FF62E33E1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4684</Characters>
  <Application>Microsoft Office Word</Application>
  <DocSecurity>0</DocSecurity>
  <Lines>39</Lines>
  <Paragraphs>10</Paragraphs>
  <ScaleCrop>false</ScaleCrop>
  <Company>emucc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</dc:creator>
  <cp:keywords/>
  <dc:description/>
  <cp:lastModifiedBy>emu</cp:lastModifiedBy>
  <cp:revision>1</cp:revision>
  <dcterms:created xsi:type="dcterms:W3CDTF">2015-12-11T09:57:00Z</dcterms:created>
  <dcterms:modified xsi:type="dcterms:W3CDTF">2015-12-11T10:05:00Z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0x010100FC3AD8D7A994784FAD96DA82FE34DAF2</vt:lpwstr>
  </property>
</Properties>
</file>